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4DF" w:rsidRDefault="00F614DF" w:rsidP="00F614DF">
      <w:pPr>
        <w:spacing w:line="640" w:lineRule="exact"/>
        <w:jc w:val="center"/>
        <w:rPr>
          <w:rFonts w:ascii="仿宋" w:eastAsia="仿宋" w:hAnsi="仿宋" w:hint="eastAsia"/>
          <w:sz w:val="34"/>
          <w:szCs w:val="34"/>
        </w:rPr>
      </w:pPr>
      <w:r w:rsidRPr="00F614DF">
        <w:rPr>
          <w:rFonts w:ascii="仿宋" w:eastAsia="仿宋" w:hAnsi="仿宋" w:hint="eastAsia"/>
          <w:sz w:val="34"/>
          <w:szCs w:val="34"/>
        </w:rPr>
        <w:t>关于召开河南财经政法大学2015年</w:t>
      </w:r>
    </w:p>
    <w:p w:rsidR="00F614DF" w:rsidRPr="00F614DF" w:rsidRDefault="00F614DF" w:rsidP="00F614DF">
      <w:pPr>
        <w:spacing w:line="640" w:lineRule="exact"/>
        <w:jc w:val="center"/>
        <w:rPr>
          <w:rFonts w:ascii="仿宋" w:eastAsia="仿宋" w:hAnsi="仿宋" w:hint="eastAsia"/>
          <w:sz w:val="34"/>
          <w:szCs w:val="34"/>
        </w:rPr>
      </w:pPr>
      <w:r w:rsidRPr="00F614DF">
        <w:rPr>
          <w:rFonts w:ascii="仿宋" w:eastAsia="仿宋" w:hAnsi="仿宋" w:hint="eastAsia"/>
          <w:sz w:val="34"/>
          <w:szCs w:val="34"/>
        </w:rPr>
        <w:t>思想政治工作研讨会的通知</w:t>
      </w:r>
    </w:p>
    <w:p w:rsidR="00F614DF" w:rsidRDefault="00F614DF" w:rsidP="00F614DF">
      <w:pPr>
        <w:spacing w:line="640" w:lineRule="exact"/>
        <w:rPr>
          <w:rFonts w:ascii="仿宋" w:eastAsia="仿宋" w:hAnsi="仿宋" w:hint="eastAsia"/>
          <w:sz w:val="34"/>
          <w:szCs w:val="34"/>
        </w:rPr>
      </w:pPr>
    </w:p>
    <w:p w:rsidR="00F614DF" w:rsidRPr="00F614DF" w:rsidRDefault="00F614DF" w:rsidP="00F614DF">
      <w:pPr>
        <w:spacing w:line="640" w:lineRule="exact"/>
        <w:rPr>
          <w:rFonts w:ascii="仿宋" w:eastAsia="仿宋" w:hAnsi="仿宋"/>
          <w:sz w:val="34"/>
          <w:szCs w:val="34"/>
        </w:rPr>
      </w:pPr>
      <w:r w:rsidRPr="00F614DF">
        <w:rPr>
          <w:rFonts w:ascii="仿宋" w:eastAsia="仿宋" w:hAnsi="仿宋" w:hint="eastAsia"/>
          <w:sz w:val="34"/>
          <w:szCs w:val="34"/>
        </w:rPr>
        <w:t>各党委、党总支、直属党支部，校直各单位：</w:t>
      </w:r>
    </w:p>
    <w:p w:rsidR="00F614DF" w:rsidRPr="00F614DF" w:rsidRDefault="00F614DF" w:rsidP="00F614DF">
      <w:pPr>
        <w:spacing w:line="640" w:lineRule="exact"/>
        <w:ind w:firstLineChars="200" w:firstLine="680"/>
        <w:rPr>
          <w:rFonts w:ascii="仿宋" w:eastAsia="仿宋" w:hAnsi="仿宋"/>
          <w:sz w:val="34"/>
          <w:szCs w:val="34"/>
        </w:rPr>
      </w:pPr>
      <w:r w:rsidRPr="00F614DF">
        <w:rPr>
          <w:rFonts w:ascii="仿宋" w:eastAsia="仿宋" w:hAnsi="仿宋" w:hint="eastAsia"/>
          <w:sz w:val="34"/>
          <w:szCs w:val="34"/>
        </w:rPr>
        <w:t xml:space="preserve">今年是中国人民抗日战争胜利70周年，也是我校实施“十二五”规划的收官之年，为进一步回顾和总结近年来学校思想政治工作的成绩与经验，巩固和发展思想政治工作的理论和实践成果，为实现学校科学发展提供坚强的理论支撑和思想保证，根据校党委部署，决定召开思想政治工作研讨会。现将有关事宜通知如下： </w:t>
      </w:r>
    </w:p>
    <w:p w:rsidR="00F614DF" w:rsidRPr="00F614DF" w:rsidRDefault="00F614DF" w:rsidP="00F614DF">
      <w:pPr>
        <w:spacing w:line="640" w:lineRule="exact"/>
        <w:rPr>
          <w:rFonts w:ascii="仿宋" w:eastAsia="仿宋" w:hAnsi="仿宋"/>
          <w:sz w:val="34"/>
          <w:szCs w:val="34"/>
        </w:rPr>
      </w:pPr>
      <w:r w:rsidRPr="00F614DF">
        <w:rPr>
          <w:rFonts w:ascii="仿宋" w:eastAsia="仿宋" w:hAnsi="仿宋" w:hint="eastAsia"/>
          <w:sz w:val="34"/>
          <w:szCs w:val="34"/>
        </w:rPr>
        <w:t xml:space="preserve">    一、时间地点 </w:t>
      </w:r>
    </w:p>
    <w:p w:rsidR="00F614DF" w:rsidRPr="00F614DF" w:rsidRDefault="00F614DF" w:rsidP="00F614DF">
      <w:pPr>
        <w:spacing w:line="640" w:lineRule="exact"/>
        <w:rPr>
          <w:rFonts w:ascii="仿宋" w:eastAsia="仿宋" w:hAnsi="仿宋"/>
          <w:sz w:val="34"/>
          <w:szCs w:val="34"/>
        </w:rPr>
      </w:pPr>
      <w:r w:rsidRPr="00F614DF">
        <w:rPr>
          <w:rFonts w:ascii="仿宋" w:eastAsia="仿宋" w:hAnsi="仿宋" w:hint="eastAsia"/>
          <w:sz w:val="34"/>
          <w:szCs w:val="34"/>
        </w:rPr>
        <w:t xml:space="preserve">    2015年12月。具体时间、地点另行通知。 </w:t>
      </w:r>
    </w:p>
    <w:p w:rsidR="00F614DF" w:rsidRPr="00F614DF" w:rsidRDefault="00F614DF" w:rsidP="00F614DF">
      <w:pPr>
        <w:spacing w:line="640" w:lineRule="exact"/>
        <w:rPr>
          <w:rFonts w:ascii="仿宋" w:eastAsia="仿宋" w:hAnsi="仿宋"/>
          <w:sz w:val="34"/>
          <w:szCs w:val="34"/>
        </w:rPr>
      </w:pPr>
      <w:r w:rsidRPr="00F614DF">
        <w:rPr>
          <w:rFonts w:ascii="仿宋" w:eastAsia="仿宋" w:hAnsi="仿宋" w:hint="eastAsia"/>
          <w:sz w:val="34"/>
          <w:szCs w:val="34"/>
        </w:rPr>
        <w:t xml:space="preserve">    二、与会人员 </w:t>
      </w:r>
    </w:p>
    <w:p w:rsidR="00F614DF" w:rsidRPr="00F614DF" w:rsidRDefault="00F614DF" w:rsidP="00F614DF">
      <w:pPr>
        <w:spacing w:line="640" w:lineRule="exact"/>
        <w:rPr>
          <w:rFonts w:ascii="仿宋" w:eastAsia="仿宋" w:hAnsi="仿宋"/>
          <w:sz w:val="34"/>
          <w:szCs w:val="34"/>
        </w:rPr>
      </w:pPr>
      <w:r w:rsidRPr="00F614DF">
        <w:rPr>
          <w:rFonts w:ascii="仿宋" w:eastAsia="仿宋" w:hAnsi="仿宋" w:hint="eastAsia"/>
          <w:sz w:val="34"/>
          <w:szCs w:val="34"/>
        </w:rPr>
        <w:t xml:space="preserve">    学校领导，各单位党总支书记、主管学生工作的副书记、学生工作部门人员、论文作者等相关同志。 </w:t>
      </w:r>
    </w:p>
    <w:p w:rsidR="00F614DF" w:rsidRDefault="00F614DF" w:rsidP="00F614DF">
      <w:pPr>
        <w:spacing w:line="640" w:lineRule="exact"/>
        <w:ind w:firstLine="675"/>
        <w:rPr>
          <w:rFonts w:ascii="仿宋" w:eastAsia="仿宋" w:hAnsi="仿宋" w:hint="eastAsia"/>
          <w:sz w:val="34"/>
          <w:szCs w:val="34"/>
        </w:rPr>
      </w:pPr>
      <w:r w:rsidRPr="00F614DF">
        <w:rPr>
          <w:rFonts w:ascii="仿宋" w:eastAsia="仿宋" w:hAnsi="仿宋" w:hint="eastAsia"/>
          <w:sz w:val="34"/>
          <w:szCs w:val="34"/>
        </w:rPr>
        <w:t xml:space="preserve">三、会议内容 </w:t>
      </w:r>
    </w:p>
    <w:p w:rsidR="00F614DF" w:rsidRDefault="00F614DF" w:rsidP="00F614DF">
      <w:pPr>
        <w:spacing w:line="640" w:lineRule="exact"/>
        <w:ind w:firstLine="675"/>
        <w:rPr>
          <w:rFonts w:ascii="仿宋" w:eastAsia="仿宋" w:hAnsi="仿宋" w:hint="eastAsia"/>
          <w:sz w:val="34"/>
          <w:szCs w:val="34"/>
        </w:rPr>
      </w:pPr>
      <w:r w:rsidRPr="00F614DF">
        <w:rPr>
          <w:rFonts w:ascii="仿宋" w:eastAsia="仿宋" w:hAnsi="仿宋" w:hint="eastAsia"/>
          <w:sz w:val="34"/>
          <w:szCs w:val="34"/>
        </w:rPr>
        <w:t xml:space="preserve">1、推举我校思想政治工作研究会第二届理事会及理事长、秘书长等。 </w:t>
      </w:r>
    </w:p>
    <w:p w:rsidR="00F614DF" w:rsidRDefault="00F614DF" w:rsidP="00F614DF">
      <w:pPr>
        <w:spacing w:line="640" w:lineRule="exact"/>
        <w:ind w:firstLine="675"/>
        <w:rPr>
          <w:rFonts w:ascii="仿宋" w:eastAsia="仿宋" w:hAnsi="仿宋" w:hint="eastAsia"/>
          <w:sz w:val="34"/>
          <w:szCs w:val="34"/>
        </w:rPr>
      </w:pPr>
      <w:r w:rsidRPr="00F614DF">
        <w:rPr>
          <w:rFonts w:ascii="仿宋" w:eastAsia="仿宋" w:hAnsi="仿宋" w:hint="eastAsia"/>
          <w:sz w:val="34"/>
          <w:szCs w:val="34"/>
        </w:rPr>
        <w:t xml:space="preserve">2、修订我校思想政治工作研究会章程。 </w:t>
      </w:r>
    </w:p>
    <w:p w:rsidR="00F614DF" w:rsidRDefault="00F614DF" w:rsidP="00F614DF">
      <w:pPr>
        <w:spacing w:line="640" w:lineRule="exact"/>
        <w:ind w:firstLine="675"/>
        <w:rPr>
          <w:rFonts w:ascii="仿宋" w:eastAsia="仿宋" w:hAnsi="仿宋" w:hint="eastAsia"/>
          <w:sz w:val="34"/>
          <w:szCs w:val="34"/>
        </w:rPr>
      </w:pPr>
      <w:r w:rsidRPr="00F614DF">
        <w:rPr>
          <w:rFonts w:ascii="仿宋" w:eastAsia="仿宋" w:hAnsi="仿宋" w:hint="eastAsia"/>
          <w:sz w:val="34"/>
          <w:szCs w:val="34"/>
        </w:rPr>
        <w:t>3、理论研讨。紧紧围绕“高校思想政治教育新情况、新问题、新探索”这一主题，密切联系我校思想政</w:t>
      </w:r>
      <w:r w:rsidRPr="00F614DF">
        <w:rPr>
          <w:rFonts w:ascii="仿宋" w:eastAsia="仿宋" w:hAnsi="仿宋" w:hint="eastAsia"/>
          <w:sz w:val="34"/>
          <w:szCs w:val="34"/>
        </w:rPr>
        <w:lastRenderedPageBreak/>
        <w:t xml:space="preserve">治工作实际，深入学习我党思想政治工作的光荣传统、宝贵经验，深刻总结近年来我校大学生及教职工思想政治工作的经验体会和理论探讨，研讨谋划学校未来思想政治工作的方向和举措。 </w:t>
      </w:r>
    </w:p>
    <w:p w:rsidR="00F614DF" w:rsidRDefault="00F614DF" w:rsidP="00F614DF">
      <w:pPr>
        <w:spacing w:line="640" w:lineRule="exact"/>
        <w:ind w:firstLine="675"/>
        <w:rPr>
          <w:rFonts w:ascii="仿宋" w:eastAsia="仿宋" w:hAnsi="仿宋" w:hint="eastAsia"/>
          <w:sz w:val="34"/>
          <w:szCs w:val="34"/>
        </w:rPr>
      </w:pPr>
      <w:r w:rsidRPr="00F614DF">
        <w:rPr>
          <w:rFonts w:ascii="仿宋" w:eastAsia="仿宋" w:hAnsi="仿宋" w:hint="eastAsia"/>
          <w:sz w:val="34"/>
          <w:szCs w:val="34"/>
        </w:rPr>
        <w:t xml:space="preserve">四、具体要求 </w:t>
      </w:r>
    </w:p>
    <w:p w:rsidR="00F614DF" w:rsidRDefault="00F614DF" w:rsidP="00F614DF">
      <w:pPr>
        <w:spacing w:line="640" w:lineRule="exact"/>
        <w:ind w:firstLine="675"/>
        <w:rPr>
          <w:rFonts w:ascii="仿宋" w:eastAsia="仿宋" w:hAnsi="仿宋" w:hint="eastAsia"/>
          <w:sz w:val="34"/>
          <w:szCs w:val="34"/>
        </w:rPr>
      </w:pPr>
      <w:r w:rsidRPr="00F614DF">
        <w:rPr>
          <w:rFonts w:ascii="仿宋" w:eastAsia="仿宋" w:hAnsi="仿宋" w:hint="eastAsia"/>
          <w:sz w:val="34"/>
          <w:szCs w:val="34"/>
        </w:rPr>
        <w:t xml:space="preserve">1、各部门各单位要高度重视，做到提前部署、精心组织、确定专题、认真撰稿。各党总支、直属党支部和校直各单位至少应提交2篇以上研究论文或工作体会。 </w:t>
      </w:r>
    </w:p>
    <w:p w:rsidR="00F614DF" w:rsidRDefault="00F614DF" w:rsidP="00F614DF">
      <w:pPr>
        <w:spacing w:line="640" w:lineRule="exact"/>
        <w:ind w:firstLine="675"/>
        <w:rPr>
          <w:rFonts w:ascii="仿宋" w:eastAsia="仿宋" w:hAnsi="仿宋" w:hint="eastAsia"/>
          <w:sz w:val="34"/>
          <w:szCs w:val="34"/>
        </w:rPr>
      </w:pPr>
      <w:r w:rsidRPr="00F614DF">
        <w:rPr>
          <w:rFonts w:ascii="仿宋" w:eastAsia="仿宋" w:hAnsi="仿宋" w:hint="eastAsia"/>
          <w:sz w:val="34"/>
          <w:szCs w:val="34"/>
        </w:rPr>
        <w:t xml:space="preserve">2、文章选题可参照附件（《河南财经政法大学2015年思想政治工作研讨会论文参考选题》），或者自行拟定研究方向及具体题目。论文字数应控制在5000字以内。 </w:t>
      </w:r>
    </w:p>
    <w:p w:rsidR="00F614DF" w:rsidRDefault="00F614DF" w:rsidP="00F614DF">
      <w:pPr>
        <w:spacing w:line="640" w:lineRule="exact"/>
        <w:ind w:firstLine="675"/>
        <w:rPr>
          <w:rFonts w:ascii="仿宋" w:eastAsia="仿宋" w:hAnsi="仿宋" w:hint="eastAsia"/>
          <w:sz w:val="34"/>
          <w:szCs w:val="34"/>
        </w:rPr>
      </w:pPr>
      <w:r w:rsidRPr="00F614DF">
        <w:rPr>
          <w:rFonts w:ascii="仿宋" w:eastAsia="仿宋" w:hAnsi="仿宋" w:hint="eastAsia"/>
          <w:sz w:val="34"/>
          <w:szCs w:val="34"/>
        </w:rPr>
        <w:t>3、提交论文中优秀论文最终将结集由省级以上出版社正式出版。所提交论文将通过论文抄袭检测系统统一检测，重合率超过15%将按照学术作弊处理，不予收集出版。</w:t>
      </w:r>
    </w:p>
    <w:p w:rsidR="00F614DF" w:rsidRDefault="00F614DF" w:rsidP="00F614DF">
      <w:pPr>
        <w:spacing w:line="640" w:lineRule="exact"/>
        <w:ind w:firstLine="675"/>
        <w:rPr>
          <w:rFonts w:ascii="仿宋" w:eastAsia="仿宋" w:hAnsi="仿宋" w:hint="eastAsia"/>
          <w:sz w:val="34"/>
          <w:szCs w:val="34"/>
        </w:rPr>
      </w:pPr>
      <w:r w:rsidRPr="00F614DF">
        <w:rPr>
          <w:rFonts w:ascii="仿宋" w:eastAsia="仿宋" w:hAnsi="仿宋" w:hint="eastAsia"/>
          <w:sz w:val="34"/>
          <w:szCs w:val="34"/>
        </w:rPr>
        <w:t xml:space="preserve">4、论文收稿截止日期为2015年6月30日。届时，各单位请将论文打印一式六份，加盖单位公章，统一报送校党委宣传部（郑东校区行政办公楼720），并提交电子文档（hncdxcb@126.com）。 </w:t>
      </w:r>
    </w:p>
    <w:p w:rsidR="00F614DF" w:rsidRDefault="00F614DF" w:rsidP="00F614DF">
      <w:pPr>
        <w:spacing w:line="640" w:lineRule="exact"/>
        <w:ind w:firstLine="675"/>
        <w:rPr>
          <w:rFonts w:ascii="仿宋" w:eastAsia="仿宋" w:hAnsi="仿宋" w:hint="eastAsia"/>
          <w:sz w:val="34"/>
          <w:szCs w:val="34"/>
        </w:rPr>
      </w:pPr>
      <w:r w:rsidRPr="00F614DF">
        <w:rPr>
          <w:rFonts w:ascii="仿宋" w:eastAsia="仿宋" w:hAnsi="仿宋" w:hint="eastAsia"/>
          <w:sz w:val="34"/>
          <w:szCs w:val="34"/>
        </w:rPr>
        <w:t xml:space="preserve">附件： </w:t>
      </w:r>
    </w:p>
    <w:p w:rsidR="00F614DF" w:rsidRDefault="00F614DF" w:rsidP="00F614DF">
      <w:pPr>
        <w:spacing w:line="640" w:lineRule="exact"/>
        <w:ind w:leftChars="304" w:left="1009" w:hangingChars="100" w:hanging="340"/>
        <w:rPr>
          <w:rFonts w:ascii="仿宋" w:eastAsia="仿宋" w:hAnsi="仿宋" w:hint="eastAsia"/>
          <w:sz w:val="34"/>
          <w:szCs w:val="34"/>
        </w:rPr>
      </w:pPr>
      <w:r w:rsidRPr="00F614DF">
        <w:rPr>
          <w:rFonts w:ascii="仿宋" w:eastAsia="仿宋" w:hAnsi="仿宋" w:hint="eastAsia"/>
          <w:sz w:val="34"/>
          <w:szCs w:val="34"/>
        </w:rPr>
        <w:lastRenderedPageBreak/>
        <w:t>1.河南财经政法大学2015</w:t>
      </w:r>
      <w:r>
        <w:rPr>
          <w:rFonts w:ascii="仿宋" w:eastAsia="仿宋" w:hAnsi="仿宋" w:hint="eastAsia"/>
          <w:sz w:val="34"/>
          <w:szCs w:val="34"/>
        </w:rPr>
        <w:t>年思想政治工作研讨会论文参考选题</w:t>
      </w:r>
    </w:p>
    <w:p w:rsidR="00F614DF" w:rsidRPr="00F614DF" w:rsidRDefault="00F614DF" w:rsidP="00F614DF">
      <w:pPr>
        <w:spacing w:line="640" w:lineRule="exact"/>
        <w:ind w:leftChars="304" w:left="1009" w:hangingChars="100" w:hanging="340"/>
        <w:rPr>
          <w:rFonts w:ascii="仿宋" w:eastAsia="仿宋" w:hAnsi="仿宋" w:hint="eastAsia"/>
          <w:sz w:val="34"/>
          <w:szCs w:val="34"/>
        </w:rPr>
      </w:pPr>
      <w:r>
        <w:rPr>
          <w:rFonts w:ascii="仿宋" w:eastAsia="仿宋" w:hAnsi="仿宋" w:hint="eastAsia"/>
          <w:sz w:val="34"/>
          <w:szCs w:val="34"/>
        </w:rPr>
        <w:t>2.河南财</w:t>
      </w:r>
      <w:r w:rsidRPr="00F614DF">
        <w:rPr>
          <w:rFonts w:ascii="仿宋" w:eastAsia="仿宋" w:hAnsi="仿宋" w:hint="eastAsia"/>
          <w:sz w:val="34"/>
          <w:szCs w:val="34"/>
        </w:rPr>
        <w:t>经政法大学2015年思想政治工作研讨会论</w:t>
      </w:r>
      <w:r>
        <w:rPr>
          <w:rFonts w:ascii="仿宋" w:eastAsia="仿宋" w:hAnsi="仿宋" w:hint="eastAsia"/>
          <w:sz w:val="34"/>
          <w:szCs w:val="34"/>
        </w:rPr>
        <w:t>文格式要求</w:t>
      </w:r>
    </w:p>
    <w:p w:rsidR="00F614DF" w:rsidRPr="00F614DF" w:rsidRDefault="00F614DF" w:rsidP="00F614DF">
      <w:pPr>
        <w:spacing w:line="640" w:lineRule="exact"/>
        <w:rPr>
          <w:rFonts w:ascii="仿宋" w:eastAsia="仿宋" w:hAnsi="仿宋"/>
          <w:sz w:val="34"/>
          <w:szCs w:val="34"/>
        </w:rPr>
      </w:pPr>
    </w:p>
    <w:p w:rsidR="00F614DF" w:rsidRDefault="00F614DF" w:rsidP="00F614DF">
      <w:pPr>
        <w:spacing w:line="640" w:lineRule="exact"/>
        <w:rPr>
          <w:rFonts w:ascii="仿宋" w:eastAsia="仿宋" w:hAnsi="仿宋" w:hint="eastAsia"/>
          <w:sz w:val="34"/>
          <w:szCs w:val="34"/>
        </w:rPr>
      </w:pPr>
    </w:p>
    <w:p w:rsidR="00F614DF" w:rsidRPr="00F614DF" w:rsidRDefault="00F614DF" w:rsidP="00F614DF">
      <w:pPr>
        <w:spacing w:line="640" w:lineRule="exact"/>
        <w:ind w:firstLineChars="800" w:firstLine="2720"/>
        <w:rPr>
          <w:rFonts w:ascii="仿宋" w:eastAsia="仿宋" w:hAnsi="仿宋"/>
          <w:sz w:val="34"/>
          <w:szCs w:val="34"/>
        </w:rPr>
      </w:pPr>
      <w:r w:rsidRPr="00F614DF">
        <w:rPr>
          <w:rFonts w:ascii="仿宋" w:eastAsia="仿宋" w:hAnsi="仿宋" w:hint="eastAsia"/>
          <w:sz w:val="34"/>
          <w:szCs w:val="34"/>
        </w:rPr>
        <w:t>中共河南财经政法大学委员会</w:t>
      </w:r>
    </w:p>
    <w:p w:rsidR="004358AB" w:rsidRPr="00F614DF" w:rsidRDefault="00F614DF" w:rsidP="00F614DF">
      <w:pPr>
        <w:spacing w:line="640" w:lineRule="exact"/>
        <w:ind w:firstLineChars="1050" w:firstLine="3570"/>
        <w:rPr>
          <w:rFonts w:ascii="仿宋" w:eastAsia="仿宋" w:hAnsi="仿宋"/>
          <w:sz w:val="34"/>
          <w:szCs w:val="34"/>
        </w:rPr>
      </w:pPr>
      <w:r w:rsidRPr="00F614DF">
        <w:rPr>
          <w:rFonts w:ascii="仿宋" w:eastAsia="仿宋" w:hAnsi="仿宋" w:hint="eastAsia"/>
          <w:sz w:val="34"/>
          <w:szCs w:val="34"/>
        </w:rPr>
        <w:t>2015年3月13日</w:t>
      </w:r>
    </w:p>
    <w:sectPr w:rsidR="004358AB" w:rsidRPr="00F614DF"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96E" w:rsidRDefault="00F5796E" w:rsidP="00F614DF">
      <w:r>
        <w:separator/>
      </w:r>
    </w:p>
  </w:endnote>
  <w:endnote w:type="continuationSeparator" w:id="0">
    <w:p w:rsidR="00F5796E" w:rsidRDefault="00F5796E" w:rsidP="00F614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9991"/>
      <w:docPartObj>
        <w:docPartGallery w:val="Page Numbers (Bottom of Page)"/>
        <w:docPartUnique/>
      </w:docPartObj>
    </w:sdtPr>
    <w:sdtContent>
      <w:p w:rsidR="00F614DF" w:rsidRDefault="00F614DF">
        <w:pPr>
          <w:pStyle w:val="a4"/>
          <w:jc w:val="center"/>
        </w:pPr>
        <w:fldSimple w:instr=" PAGE   \* MERGEFORMAT ">
          <w:r w:rsidR="007A1550" w:rsidRPr="007A1550">
            <w:rPr>
              <w:noProof/>
              <w:lang w:val="zh-CN"/>
            </w:rPr>
            <w:t>1</w:t>
          </w:r>
        </w:fldSimple>
      </w:p>
    </w:sdtContent>
  </w:sdt>
  <w:p w:rsidR="00F614DF" w:rsidRDefault="00F614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96E" w:rsidRDefault="00F5796E" w:rsidP="00F614DF">
      <w:r>
        <w:separator/>
      </w:r>
    </w:p>
  </w:footnote>
  <w:footnote w:type="continuationSeparator" w:id="0">
    <w:p w:rsidR="00F5796E" w:rsidRDefault="00F5796E" w:rsidP="00F614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F614DF"/>
    <w:rsid w:val="000033D6"/>
    <w:rsid w:val="0003524B"/>
    <w:rsid w:val="00050C68"/>
    <w:rsid w:val="00074E53"/>
    <w:rsid w:val="00076A4E"/>
    <w:rsid w:val="000821CF"/>
    <w:rsid w:val="000973E7"/>
    <w:rsid w:val="000A2856"/>
    <w:rsid w:val="000A626E"/>
    <w:rsid w:val="000B76F3"/>
    <w:rsid w:val="00132017"/>
    <w:rsid w:val="00146F9F"/>
    <w:rsid w:val="0018080A"/>
    <w:rsid w:val="001903CD"/>
    <w:rsid w:val="001A1A30"/>
    <w:rsid w:val="001A4130"/>
    <w:rsid w:val="001A7235"/>
    <w:rsid w:val="001F2065"/>
    <w:rsid w:val="001F4B71"/>
    <w:rsid w:val="00216EAE"/>
    <w:rsid w:val="0023693A"/>
    <w:rsid w:val="00243E78"/>
    <w:rsid w:val="002508B0"/>
    <w:rsid w:val="00264BFB"/>
    <w:rsid w:val="0027790B"/>
    <w:rsid w:val="00277CFA"/>
    <w:rsid w:val="0028625D"/>
    <w:rsid w:val="002A1016"/>
    <w:rsid w:val="002B28F2"/>
    <w:rsid w:val="002E1545"/>
    <w:rsid w:val="002E541A"/>
    <w:rsid w:val="00315734"/>
    <w:rsid w:val="00323B43"/>
    <w:rsid w:val="003422AF"/>
    <w:rsid w:val="00374B42"/>
    <w:rsid w:val="003C6A42"/>
    <w:rsid w:val="003D37D8"/>
    <w:rsid w:val="003D78C3"/>
    <w:rsid w:val="003F6FDA"/>
    <w:rsid w:val="004358AB"/>
    <w:rsid w:val="00450E2D"/>
    <w:rsid w:val="00456468"/>
    <w:rsid w:val="004750A7"/>
    <w:rsid w:val="00487A0E"/>
    <w:rsid w:val="004905BB"/>
    <w:rsid w:val="004B1EBD"/>
    <w:rsid w:val="004C6113"/>
    <w:rsid w:val="004C7C2E"/>
    <w:rsid w:val="004E3C35"/>
    <w:rsid w:val="004E4158"/>
    <w:rsid w:val="004E649F"/>
    <w:rsid w:val="00533D67"/>
    <w:rsid w:val="00564E55"/>
    <w:rsid w:val="0058261B"/>
    <w:rsid w:val="005A11F7"/>
    <w:rsid w:val="005D1245"/>
    <w:rsid w:val="006266B9"/>
    <w:rsid w:val="006669FD"/>
    <w:rsid w:val="006803C5"/>
    <w:rsid w:val="00685CEC"/>
    <w:rsid w:val="006F6F9B"/>
    <w:rsid w:val="00700A36"/>
    <w:rsid w:val="007045F7"/>
    <w:rsid w:val="00704AB6"/>
    <w:rsid w:val="00762FCB"/>
    <w:rsid w:val="007A1550"/>
    <w:rsid w:val="007A7B6B"/>
    <w:rsid w:val="007C21AC"/>
    <w:rsid w:val="007C2B78"/>
    <w:rsid w:val="007D2EED"/>
    <w:rsid w:val="007E479E"/>
    <w:rsid w:val="00851877"/>
    <w:rsid w:val="00851F10"/>
    <w:rsid w:val="00861E65"/>
    <w:rsid w:val="00870E9E"/>
    <w:rsid w:val="008900B9"/>
    <w:rsid w:val="00894191"/>
    <w:rsid w:val="00897C72"/>
    <w:rsid w:val="008A0326"/>
    <w:rsid w:val="008A6A41"/>
    <w:rsid w:val="008B550C"/>
    <w:rsid w:val="008B7726"/>
    <w:rsid w:val="008D1814"/>
    <w:rsid w:val="008D3991"/>
    <w:rsid w:val="008E1DA6"/>
    <w:rsid w:val="0090032E"/>
    <w:rsid w:val="00903EB3"/>
    <w:rsid w:val="00921C8B"/>
    <w:rsid w:val="00925209"/>
    <w:rsid w:val="00931713"/>
    <w:rsid w:val="0094208B"/>
    <w:rsid w:val="00947E2C"/>
    <w:rsid w:val="00954A02"/>
    <w:rsid w:val="00961FDA"/>
    <w:rsid w:val="00967CE3"/>
    <w:rsid w:val="00987E52"/>
    <w:rsid w:val="009921D2"/>
    <w:rsid w:val="00992E33"/>
    <w:rsid w:val="009A30B2"/>
    <w:rsid w:val="009B43C6"/>
    <w:rsid w:val="009C6EC2"/>
    <w:rsid w:val="009C718F"/>
    <w:rsid w:val="009E3B6D"/>
    <w:rsid w:val="009F1FFF"/>
    <w:rsid w:val="009F445B"/>
    <w:rsid w:val="00A35E75"/>
    <w:rsid w:val="00A424B0"/>
    <w:rsid w:val="00A4497C"/>
    <w:rsid w:val="00A46944"/>
    <w:rsid w:val="00A53482"/>
    <w:rsid w:val="00A54DB3"/>
    <w:rsid w:val="00AA3D66"/>
    <w:rsid w:val="00AB24AE"/>
    <w:rsid w:val="00AC77E7"/>
    <w:rsid w:val="00B3726F"/>
    <w:rsid w:val="00B47B3C"/>
    <w:rsid w:val="00B50094"/>
    <w:rsid w:val="00B621AB"/>
    <w:rsid w:val="00B806E6"/>
    <w:rsid w:val="00B8103E"/>
    <w:rsid w:val="00B86B8A"/>
    <w:rsid w:val="00BA5963"/>
    <w:rsid w:val="00BB6490"/>
    <w:rsid w:val="00BE6FD8"/>
    <w:rsid w:val="00BF7B49"/>
    <w:rsid w:val="00C06BD3"/>
    <w:rsid w:val="00C15E31"/>
    <w:rsid w:val="00C202E0"/>
    <w:rsid w:val="00C32D38"/>
    <w:rsid w:val="00C32FFA"/>
    <w:rsid w:val="00C577FA"/>
    <w:rsid w:val="00C92FB7"/>
    <w:rsid w:val="00CC3F66"/>
    <w:rsid w:val="00CD1C3E"/>
    <w:rsid w:val="00D217D0"/>
    <w:rsid w:val="00D2681C"/>
    <w:rsid w:val="00D641C7"/>
    <w:rsid w:val="00DB672C"/>
    <w:rsid w:val="00DC6D5B"/>
    <w:rsid w:val="00DD17D2"/>
    <w:rsid w:val="00DD2C37"/>
    <w:rsid w:val="00E135E2"/>
    <w:rsid w:val="00E23F22"/>
    <w:rsid w:val="00E33607"/>
    <w:rsid w:val="00E41071"/>
    <w:rsid w:val="00E4342D"/>
    <w:rsid w:val="00E44EA0"/>
    <w:rsid w:val="00E50495"/>
    <w:rsid w:val="00E60AD4"/>
    <w:rsid w:val="00E72167"/>
    <w:rsid w:val="00E772CB"/>
    <w:rsid w:val="00E842B9"/>
    <w:rsid w:val="00E86348"/>
    <w:rsid w:val="00E97431"/>
    <w:rsid w:val="00ED7C23"/>
    <w:rsid w:val="00EE22E1"/>
    <w:rsid w:val="00EE35E3"/>
    <w:rsid w:val="00EE4C28"/>
    <w:rsid w:val="00F06027"/>
    <w:rsid w:val="00F57560"/>
    <w:rsid w:val="00F5796E"/>
    <w:rsid w:val="00F614DF"/>
    <w:rsid w:val="00F654F1"/>
    <w:rsid w:val="00FA1BFA"/>
    <w:rsid w:val="00FB3669"/>
    <w:rsid w:val="00FB589D"/>
    <w:rsid w:val="00FC21D7"/>
    <w:rsid w:val="00FD3C86"/>
    <w:rsid w:val="00FE05D3"/>
    <w:rsid w:val="00FE5837"/>
    <w:rsid w:val="00FF37DD"/>
    <w:rsid w:val="00FF7A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14D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614DF"/>
    <w:rPr>
      <w:rFonts w:ascii="Tahoma" w:hAnsi="Tahoma"/>
      <w:sz w:val="18"/>
      <w:szCs w:val="18"/>
    </w:rPr>
  </w:style>
  <w:style w:type="paragraph" w:styleId="a4">
    <w:name w:val="footer"/>
    <w:basedOn w:val="a"/>
    <w:link w:val="Char0"/>
    <w:uiPriority w:val="99"/>
    <w:unhideWhenUsed/>
    <w:rsid w:val="00F614DF"/>
    <w:pPr>
      <w:tabs>
        <w:tab w:val="center" w:pos="4153"/>
        <w:tab w:val="right" w:pos="8306"/>
      </w:tabs>
    </w:pPr>
    <w:rPr>
      <w:sz w:val="18"/>
      <w:szCs w:val="18"/>
    </w:rPr>
  </w:style>
  <w:style w:type="character" w:customStyle="1" w:styleId="Char0">
    <w:name w:val="页脚 Char"/>
    <w:basedOn w:val="a0"/>
    <w:link w:val="a4"/>
    <w:uiPriority w:val="99"/>
    <w:rsid w:val="00F614D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4432575">
      <w:bodyDiv w:val="1"/>
      <w:marLeft w:val="0"/>
      <w:marRight w:val="0"/>
      <w:marTop w:val="0"/>
      <w:marBottom w:val="0"/>
      <w:divBdr>
        <w:top w:val="none" w:sz="0" w:space="0" w:color="auto"/>
        <w:left w:val="none" w:sz="0" w:space="0" w:color="auto"/>
        <w:bottom w:val="none" w:sz="0" w:space="0" w:color="auto"/>
        <w:right w:val="none" w:sz="0" w:space="0" w:color="auto"/>
      </w:divBdr>
      <w:divsChild>
        <w:div w:id="918446260">
          <w:marLeft w:val="0"/>
          <w:marRight w:val="0"/>
          <w:marTop w:val="0"/>
          <w:marBottom w:val="0"/>
          <w:divBdr>
            <w:top w:val="none" w:sz="0" w:space="0" w:color="auto"/>
            <w:left w:val="none" w:sz="0" w:space="0" w:color="auto"/>
            <w:bottom w:val="none" w:sz="0" w:space="0" w:color="auto"/>
            <w:right w:val="none" w:sz="0" w:space="0" w:color="auto"/>
          </w:divBdr>
          <w:divsChild>
            <w:div w:id="13787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136</Words>
  <Characters>780</Characters>
  <Application>Microsoft Office Word</Application>
  <DocSecurity>0</DocSecurity>
  <Lines>6</Lines>
  <Paragraphs>1</Paragraphs>
  <ScaleCrop>false</ScaleCrop>
  <Company>Microsoft</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2015-06-10T01:36:00Z</dcterms:created>
  <dcterms:modified xsi:type="dcterms:W3CDTF">2015-06-10T01:55:00Z</dcterms:modified>
</cp:coreProperties>
</file>